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CA" w:rsidRDefault="00E141CA" w:rsidP="00D750D4">
      <w:pPr>
        <w:pStyle w:val="a7"/>
        <w:rPr>
          <w:rFonts w:ascii="Times New Roman" w:hAnsi="Times New Roman"/>
          <w:szCs w:val="28"/>
        </w:rPr>
      </w:pPr>
    </w:p>
    <w:p w:rsidR="00E141CA" w:rsidRDefault="00E141CA" w:rsidP="00E141CA">
      <w:pPr>
        <w:pStyle w:val="a7"/>
        <w:jc w:val="center"/>
        <w:rPr>
          <w:rFonts w:ascii="Times New Roman" w:hAnsi="Times New Roman"/>
          <w:szCs w:val="28"/>
        </w:rPr>
      </w:pPr>
    </w:p>
    <w:p w:rsidR="00BF61AB" w:rsidRPr="001A1C4D" w:rsidRDefault="008A6CB0" w:rsidP="00E141CA">
      <w:pPr>
        <w:pStyle w:val="a7"/>
        <w:jc w:val="center"/>
        <w:rPr>
          <w:rFonts w:ascii="Times New Roman" w:hAnsi="Times New Roman"/>
          <w:szCs w:val="28"/>
        </w:rPr>
      </w:pPr>
      <w:r w:rsidRPr="00BF61AB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571500" cy="571500"/>
            <wp:effectExtent l="19050" t="0" r="0" b="0"/>
            <wp:docPr id="2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EST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CA" w:rsidRPr="00061146" w:rsidRDefault="00E141CA" w:rsidP="00E141CA">
      <w:pPr>
        <w:pStyle w:val="a7"/>
        <w:jc w:val="center"/>
        <w:rPr>
          <w:rFonts w:ascii="Impact" w:hAnsi="Impact"/>
          <w:sz w:val="34"/>
          <w:szCs w:val="34"/>
        </w:rPr>
      </w:pPr>
      <w:r w:rsidRPr="00061146">
        <w:rPr>
          <w:rFonts w:ascii="Impact" w:hAnsi="Impact"/>
          <w:sz w:val="34"/>
          <w:szCs w:val="34"/>
        </w:rPr>
        <w:t>АДМИНИСТРАЦИЯ</w:t>
      </w:r>
      <w:r>
        <w:rPr>
          <w:rFonts w:ascii="Impact" w:hAnsi="Impact"/>
          <w:sz w:val="34"/>
          <w:szCs w:val="34"/>
        </w:rPr>
        <w:t xml:space="preserve"> </w:t>
      </w:r>
      <w:r w:rsidRPr="00061146">
        <w:rPr>
          <w:rFonts w:ascii="Impact" w:hAnsi="Impact"/>
          <w:sz w:val="34"/>
          <w:szCs w:val="34"/>
        </w:rPr>
        <w:t>СЕЛЬСКОГО ПОСЕЛЕНИЯ «СЕЛО НОВЫЙ ЧИРКЕЙ»</w:t>
      </w:r>
    </w:p>
    <w:p w:rsidR="00E141CA" w:rsidRPr="00061146" w:rsidRDefault="00E141CA" w:rsidP="00E141CA">
      <w:pPr>
        <w:pStyle w:val="a7"/>
        <w:jc w:val="center"/>
        <w:rPr>
          <w:rFonts w:ascii="Impact" w:hAnsi="Impact"/>
          <w:sz w:val="34"/>
          <w:szCs w:val="34"/>
        </w:rPr>
      </w:pPr>
      <w:r w:rsidRPr="00061146">
        <w:rPr>
          <w:rFonts w:ascii="Impact" w:hAnsi="Impact"/>
          <w:sz w:val="34"/>
          <w:szCs w:val="34"/>
        </w:rPr>
        <w:t>КИЗИЛЮРТОВСКОГО РАЙОНА РЕСПУБЛИКИ ДАГЕСТАН</w:t>
      </w:r>
    </w:p>
    <w:p w:rsidR="00E141CA" w:rsidRDefault="00E141CA" w:rsidP="00E141CA">
      <w:pPr>
        <w:pStyle w:val="a7"/>
        <w:jc w:val="center"/>
        <w:rPr>
          <w:rFonts w:ascii="Times New Roman" w:hAnsi="Times New Roman"/>
          <w:b/>
          <w:sz w:val="12"/>
          <w:szCs w:val="12"/>
        </w:rPr>
      </w:pPr>
      <w:r w:rsidRPr="006E58C6">
        <w:rPr>
          <w:rFonts w:ascii="Times New Roman" w:hAnsi="Times New Roman"/>
          <w:b/>
          <w:sz w:val="12"/>
          <w:szCs w:val="12"/>
        </w:rPr>
        <w:t>ИНН 0516011221,ОГРН 1120546000190,КПП 051601001; 368106, РЕСПУБЛИКА ДАГЕСТНА, КИЗИЛЮРТОВСКИЙ РАЙОН, с.НОВЫЙ ЧИРКЕЙ, ул.МАТРОСОВА, 1.</w:t>
      </w:r>
      <w:r w:rsidRPr="004D432E">
        <w:t xml:space="preserve"> </w:t>
      </w:r>
      <w:r w:rsidRPr="004D432E">
        <w:rPr>
          <w:rFonts w:ascii="Times New Roman" w:hAnsi="Times New Roman"/>
          <w:b/>
          <w:sz w:val="16"/>
          <w:szCs w:val="16"/>
        </w:rPr>
        <w:t>noviy-chirkey@mr-kizilyurt.ru</w:t>
      </w:r>
    </w:p>
    <w:p w:rsidR="00E141CA" w:rsidRPr="006E58C6" w:rsidRDefault="00E141CA" w:rsidP="00E141CA">
      <w:pPr>
        <w:pStyle w:val="a7"/>
        <w:jc w:val="both"/>
        <w:rPr>
          <w:rFonts w:ascii="Times New Roman" w:hAnsi="Times New Roman"/>
          <w:b/>
          <w:sz w:val="12"/>
          <w:szCs w:val="12"/>
        </w:rPr>
      </w:pPr>
      <w:r w:rsidRPr="006E58C6"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_____________________________________________________________________________________________________________________________________________________</w:t>
      </w:r>
    </w:p>
    <w:p w:rsidR="00BF61AB" w:rsidRDefault="00BF61AB" w:rsidP="00BF61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0D4" w:rsidRDefault="00D750D4" w:rsidP="00D750D4">
      <w:pPr>
        <w:tabs>
          <w:tab w:val="left" w:pos="721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18.03.2019г.</w:t>
      </w:r>
      <w:r>
        <w:rPr>
          <w:rFonts w:ascii="Times New Roman" w:hAnsi="Times New Roman" w:cs="Times New Roman"/>
          <w:b/>
          <w:sz w:val="28"/>
          <w:szCs w:val="28"/>
        </w:rPr>
        <w:tab/>
        <w:t>№02-</w:t>
      </w:r>
    </w:p>
    <w:p w:rsidR="00D750D4" w:rsidRPr="00BF61AB" w:rsidRDefault="00D750D4" w:rsidP="00BF61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AB" w:rsidRPr="00BF61AB" w:rsidRDefault="00BF61AB" w:rsidP="00BF6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1AB">
        <w:rPr>
          <w:rFonts w:ascii="Times New Roman" w:hAnsi="Times New Roman" w:cs="Times New Roman"/>
          <w:b/>
          <w:sz w:val="28"/>
          <w:szCs w:val="28"/>
        </w:rPr>
        <w:t xml:space="preserve">«О состоянии антитеррористической защищённости </w:t>
      </w:r>
    </w:p>
    <w:p w:rsidR="00E141CA" w:rsidRPr="00D750D4" w:rsidRDefault="00BF61AB" w:rsidP="00D75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образовательных организаций»</w:t>
      </w:r>
    </w:p>
    <w:p w:rsidR="00BF61AB" w:rsidRPr="00356E05" w:rsidRDefault="00AA2E36" w:rsidP="00356E05">
      <w:pPr>
        <w:pStyle w:val="a3"/>
        <w:spacing w:before="0" w:beforeAutospacing="0" w:after="0" w:afterAutospacing="0"/>
        <w:ind w:firstLine="709"/>
        <w:jc w:val="both"/>
      </w:pPr>
      <w:r w:rsidRPr="00356E05">
        <w:t>Антитеррористическая защищённость учреждений образования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учащихся к рациональным  действиям в чрезвычайных ситуациях.</w:t>
      </w:r>
    </w:p>
    <w:p w:rsidR="00E141CA" w:rsidRPr="00356E05" w:rsidRDefault="00AA2E36" w:rsidP="00356E0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6E05">
        <w:rPr>
          <w:rFonts w:ascii="Times New Roman" w:hAnsi="Times New Roman" w:cs="Times New Roman"/>
          <w:sz w:val="24"/>
          <w:szCs w:val="24"/>
        </w:rPr>
        <w:t>На данный момент организуются и проводятся  совещания по проблемам безопасности  школ,  размещены наглядные  материалы на стендах антитеррористической направленности, оказывается методическая помощь педагогам в вопросах противодействия терроризму.</w:t>
      </w:r>
    </w:p>
    <w:p w:rsidR="00AA2E36" w:rsidRPr="00356E05" w:rsidRDefault="00AA2E36" w:rsidP="00356E05">
      <w:pPr>
        <w:pStyle w:val="a3"/>
        <w:spacing w:before="0" w:beforeAutospacing="0" w:after="0" w:afterAutospacing="0" w:line="276" w:lineRule="auto"/>
        <w:ind w:firstLine="709"/>
        <w:jc w:val="both"/>
      </w:pPr>
      <w:r w:rsidRPr="00356E05">
        <w:t>В соответствии с планами руководителей по безопасности проведены беседы с работниками правоохранительных  органов  об ответственности  за участие в массовых  беспорядках и террористических актах, проведены с учащимися разъяснительные  беседы на тему противодействия терроризму. Проводились учебные тренировки по эвакуации детей  и сотрудников из помещений школ</w:t>
      </w:r>
      <w:r w:rsidR="00356E05">
        <w:t xml:space="preserve">. </w:t>
      </w:r>
      <w:r w:rsidRPr="00356E05">
        <w:t>При входе в образовательное учреждение</w:t>
      </w:r>
      <w:r w:rsidR="00356E05" w:rsidRPr="00356E05">
        <w:t xml:space="preserve"> (далее ОУ)</w:t>
      </w:r>
      <w:r w:rsidRPr="00356E05">
        <w:t xml:space="preserve">    ежедневно дежурит дежурный учитель. Учащиеся проходят в здание образовательное учреждение  через главный вход.</w:t>
      </w:r>
    </w:p>
    <w:p w:rsidR="00401257" w:rsidRPr="00356E05" w:rsidRDefault="00401257" w:rsidP="00356E05">
      <w:pPr>
        <w:pStyle w:val="a3"/>
        <w:spacing w:before="0" w:beforeAutospacing="0" w:after="0" w:afterAutospacing="0" w:line="276" w:lineRule="auto"/>
        <w:ind w:firstLine="709"/>
        <w:jc w:val="both"/>
      </w:pPr>
      <w:r w:rsidRPr="00356E05">
        <w:t>Обучающиеся ОУ не могут покинуть здание во время учебного процесса без особого ра</w:t>
      </w:r>
      <w:r w:rsidR="00356E05">
        <w:t xml:space="preserve">зрешения классного руководителя. </w:t>
      </w:r>
    </w:p>
    <w:p w:rsidR="00356E05" w:rsidRDefault="00401257" w:rsidP="00356E05">
      <w:pPr>
        <w:pStyle w:val="a3"/>
        <w:spacing w:before="0" w:beforeAutospacing="0" w:after="0" w:afterAutospacing="0" w:line="276" w:lineRule="auto"/>
        <w:ind w:firstLine="709"/>
        <w:jc w:val="both"/>
      </w:pPr>
      <w:r w:rsidRPr="00356E05">
        <w:t>Запрещен вход в ОУ любых посетителей, если они отказываются  объяснить цель посещения.</w:t>
      </w:r>
    </w:p>
    <w:p w:rsidR="00356E05" w:rsidRPr="00356E05" w:rsidRDefault="00356E05" w:rsidP="00356E05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 </w:t>
      </w:r>
      <w:r w:rsidRPr="00356E05">
        <w:t xml:space="preserve">В современных условиях проблема обеспечения безопасности и антитеррористической защищенности в школе остается актуальной. </w:t>
      </w:r>
    </w:p>
    <w:p w:rsidR="00356E05" w:rsidRPr="00356E05" w:rsidRDefault="00356E05" w:rsidP="00356E05">
      <w:pPr>
        <w:shd w:val="clear" w:color="auto" w:fill="FFFFFF"/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05">
        <w:rPr>
          <w:rFonts w:ascii="Times New Roman" w:hAnsi="Times New Roman" w:cs="Times New Roman"/>
          <w:sz w:val="24"/>
          <w:szCs w:val="24"/>
        </w:rPr>
        <w:t xml:space="preserve">Её решение возможно только путем применения комплексного подхода, сочетающего в себе основные мероприятия по противодействию терроризму, меры по развитию общей культуры обучающихся в области безопасности жизнедеятельности, формирование сознательного, ответственного отношения к личной безопасности и безопасности окружающих, приобретение  ими способности  сохранить  жизнь и здоровье. </w:t>
      </w:r>
    </w:p>
    <w:p w:rsidR="00356E05" w:rsidRPr="00356E05" w:rsidRDefault="00356E05" w:rsidP="00356E05">
      <w:pPr>
        <w:pStyle w:val="a3"/>
        <w:spacing w:before="0" w:beforeAutospacing="0" w:after="0" w:afterAutospacing="0" w:line="276" w:lineRule="auto"/>
        <w:ind w:firstLine="709"/>
        <w:jc w:val="both"/>
      </w:pPr>
      <w:r>
        <w:lastRenderedPageBreak/>
        <w:t xml:space="preserve">Также </w:t>
      </w:r>
      <w:r w:rsidRPr="00356E05">
        <w:t>проверяются  эвакуационные выходы.</w:t>
      </w:r>
      <w:r w:rsidRPr="00356E05">
        <w:rPr>
          <w:spacing w:val="-1"/>
        </w:rPr>
        <w:t xml:space="preserve"> Устройство и содержание эвакуационных выходов в исправном состоянии и др.</w:t>
      </w:r>
      <w:r w:rsidRPr="00356E05">
        <w:t xml:space="preserve"> </w:t>
      </w:r>
    </w:p>
    <w:p w:rsidR="00356E05" w:rsidRPr="00356E05" w:rsidRDefault="00356E05" w:rsidP="00356E05">
      <w:pPr>
        <w:pStyle w:val="a3"/>
        <w:spacing w:before="0" w:beforeAutospacing="0" w:after="0" w:afterAutospacing="0" w:line="276" w:lineRule="auto"/>
        <w:ind w:firstLine="709"/>
        <w:jc w:val="both"/>
      </w:pPr>
      <w:r w:rsidRPr="00356E05">
        <w:t xml:space="preserve">   Периодически  проводятся обследования помещений и территории по выявлению фактов, угрожающих безопасности учащихся и персонала школы.   </w:t>
      </w:r>
    </w:p>
    <w:p w:rsidR="00356E05" w:rsidRPr="00356E05" w:rsidRDefault="00356E05" w:rsidP="00356E05">
      <w:pPr>
        <w:shd w:val="clear" w:color="auto" w:fill="FFFFFF"/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05">
        <w:rPr>
          <w:rFonts w:ascii="Times New Roman" w:hAnsi="Times New Roman" w:cs="Times New Roman"/>
          <w:sz w:val="24"/>
          <w:szCs w:val="24"/>
        </w:rPr>
        <w:t xml:space="preserve"> Во всех  ОУ имеются стенды по действиям при чрезвычайных ситуациях,  стенды  по пожарной безопасности, стенды  схемы безопасного маршрута учащихся, так же в каждом классе размещены  инструкции  «Правила поведения при пожаре и в случае возникновения чрезвычайных ситуациях в местах массового пребывания людей»                                                                                                               </w:t>
      </w:r>
      <w:r w:rsidRPr="00356E05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141CA" w:rsidRPr="00356E05" w:rsidRDefault="00356E05" w:rsidP="00356E05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56E05">
        <w:rPr>
          <w:rFonts w:ascii="Times New Roman" w:hAnsi="Times New Roman" w:cs="Times New Roman"/>
          <w:sz w:val="24"/>
          <w:szCs w:val="24"/>
        </w:rPr>
        <w:t>Во всех  ОУ</w:t>
      </w:r>
      <w:r w:rsidRPr="00356E05">
        <w:rPr>
          <w:rFonts w:ascii="Times New Roman" w:eastAsia="Calibri" w:hAnsi="Times New Roman" w:cs="Times New Roman"/>
          <w:sz w:val="24"/>
          <w:szCs w:val="24"/>
        </w:rPr>
        <w:t xml:space="preserve"> профилактическая  и  разъяснительная  работа  на постоянной основе сущности и общественной опасности терроризма, ответственности за совершение  действий террористического характера. Организуются тематические классные часы.</w:t>
      </w:r>
    </w:p>
    <w:p w:rsidR="00356E05" w:rsidRPr="00356E05" w:rsidRDefault="00356E05" w:rsidP="00356E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E05">
        <w:rPr>
          <w:rFonts w:ascii="Times New Roman" w:eastAsia="Calibri" w:hAnsi="Times New Roman" w:cs="Times New Roman"/>
          <w:sz w:val="24"/>
          <w:szCs w:val="24"/>
        </w:rPr>
        <w:t xml:space="preserve">Таким образом, в образовательных учреждениях района ведётся большая работа по созданию безопасных условий сохранения жизни и здоровья обучающихся и работников школы от возможных действий террористического характера, несчастных случаев и  других  чрезвычайных ситуаций. </w:t>
      </w:r>
    </w:p>
    <w:p w:rsidR="00356E05" w:rsidRDefault="00356E05" w:rsidP="00356E05">
      <w:pPr>
        <w:spacing w:after="0"/>
        <w:ind w:firstLine="709"/>
        <w:rPr>
          <w:sz w:val="24"/>
          <w:szCs w:val="24"/>
        </w:rPr>
      </w:pPr>
    </w:p>
    <w:p w:rsidR="00D750D4" w:rsidRPr="00D750D4" w:rsidRDefault="00D750D4" w:rsidP="00D750D4">
      <w:pPr>
        <w:tabs>
          <w:tab w:val="left" w:pos="7347"/>
        </w:tabs>
        <w:spacing w:after="0"/>
        <w:ind w:firstLine="709"/>
        <w:rPr>
          <w:b/>
          <w:sz w:val="24"/>
          <w:szCs w:val="24"/>
        </w:rPr>
      </w:pPr>
      <w:r w:rsidRPr="00D750D4">
        <w:rPr>
          <w:b/>
          <w:sz w:val="24"/>
          <w:szCs w:val="24"/>
        </w:rPr>
        <w:t>И.о. главы</w:t>
      </w:r>
      <w:r w:rsidRPr="00D750D4">
        <w:rPr>
          <w:b/>
          <w:sz w:val="24"/>
          <w:szCs w:val="24"/>
        </w:rPr>
        <w:tab/>
        <w:t>Хамуев Р.А.</w:t>
      </w:r>
    </w:p>
    <w:sectPr w:rsidR="00D750D4" w:rsidRPr="00D750D4" w:rsidSect="00D0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ACB" w:rsidRDefault="004A7ACB" w:rsidP="00AA2E36">
      <w:pPr>
        <w:spacing w:after="0" w:line="240" w:lineRule="auto"/>
      </w:pPr>
      <w:r>
        <w:separator/>
      </w:r>
    </w:p>
  </w:endnote>
  <w:endnote w:type="continuationSeparator" w:id="1">
    <w:p w:rsidR="004A7ACB" w:rsidRDefault="004A7ACB" w:rsidP="00AA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ACB" w:rsidRDefault="004A7ACB" w:rsidP="00AA2E36">
      <w:pPr>
        <w:spacing w:after="0" w:line="240" w:lineRule="auto"/>
      </w:pPr>
      <w:r>
        <w:separator/>
      </w:r>
    </w:p>
  </w:footnote>
  <w:footnote w:type="continuationSeparator" w:id="1">
    <w:p w:rsidR="004A7ACB" w:rsidRDefault="004A7ACB" w:rsidP="00AA2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F73"/>
    <w:multiLevelType w:val="multilevel"/>
    <w:tmpl w:val="59C0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1CA"/>
    <w:rsid w:val="000835F7"/>
    <w:rsid w:val="002B6904"/>
    <w:rsid w:val="00347974"/>
    <w:rsid w:val="00356E05"/>
    <w:rsid w:val="00401257"/>
    <w:rsid w:val="004A7ACB"/>
    <w:rsid w:val="006465D4"/>
    <w:rsid w:val="0071291C"/>
    <w:rsid w:val="008A6CB0"/>
    <w:rsid w:val="00A94524"/>
    <w:rsid w:val="00AA2E36"/>
    <w:rsid w:val="00BF61AB"/>
    <w:rsid w:val="00D006B3"/>
    <w:rsid w:val="00D750D4"/>
    <w:rsid w:val="00E141CA"/>
    <w:rsid w:val="00EF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1CA"/>
    <w:rPr>
      <w:b/>
      <w:bCs/>
    </w:rPr>
  </w:style>
  <w:style w:type="character" w:styleId="a5">
    <w:name w:val="Emphasis"/>
    <w:basedOn w:val="a0"/>
    <w:uiPriority w:val="20"/>
    <w:qFormat/>
    <w:rsid w:val="00E141CA"/>
    <w:rPr>
      <w:i/>
      <w:iCs/>
    </w:rPr>
  </w:style>
  <w:style w:type="paragraph" w:styleId="a6">
    <w:name w:val="List Paragraph"/>
    <w:basedOn w:val="a"/>
    <w:uiPriority w:val="34"/>
    <w:qFormat/>
    <w:rsid w:val="00E141CA"/>
    <w:pPr>
      <w:ind w:left="720"/>
      <w:contextualSpacing/>
    </w:pPr>
  </w:style>
  <w:style w:type="paragraph" w:styleId="a7">
    <w:name w:val="No Spacing"/>
    <w:uiPriority w:val="1"/>
    <w:qFormat/>
    <w:rsid w:val="00E141C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F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1A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A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2E36"/>
  </w:style>
  <w:style w:type="paragraph" w:styleId="ac">
    <w:name w:val="footer"/>
    <w:basedOn w:val="a"/>
    <w:link w:val="ad"/>
    <w:uiPriority w:val="99"/>
    <w:semiHidden/>
    <w:unhideWhenUsed/>
    <w:rsid w:val="00AA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2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2</cp:revision>
  <dcterms:created xsi:type="dcterms:W3CDTF">2019-03-28T07:20:00Z</dcterms:created>
  <dcterms:modified xsi:type="dcterms:W3CDTF">2019-03-28T07:20:00Z</dcterms:modified>
</cp:coreProperties>
</file>