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3" w:rsidRPr="002E2EA3" w:rsidRDefault="002E2EA3" w:rsidP="002E2E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Утверждена</w:t>
      </w:r>
    </w:p>
    <w:p w:rsidR="002E2EA3" w:rsidRPr="002E2EA3" w:rsidRDefault="002E2EA3" w:rsidP="002E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E2EA3" w:rsidRPr="002E2EA3" w:rsidRDefault="002E2EA3" w:rsidP="002E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2EA3" w:rsidRPr="002E2EA3" w:rsidRDefault="002E2EA3" w:rsidP="002E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государственного органа, иного органа или организации)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090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 w:rsidRPr="002E2EA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114" w:tooltip="    &lt;1&gt;     Заполняется     собственноручно     или     с    использованием" w:history="1">
        <w:r w:rsidRPr="002E2EA3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2E2EA3" w:rsidRPr="002E2EA3" w:rsidRDefault="002E2EA3" w:rsidP="00090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E2EA3" w:rsidRPr="002E2EA3" w:rsidRDefault="002E2EA3" w:rsidP="00090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090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Я, </w:t>
      </w:r>
      <w:r w:rsidR="003D641B">
        <w:rPr>
          <w:rFonts w:ascii="Times New Roman" w:hAnsi="Times New Roman" w:cs="Times New Roman"/>
          <w:sz w:val="24"/>
          <w:szCs w:val="24"/>
          <w:u w:val="single"/>
        </w:rPr>
        <w:t>Исаева Д</w:t>
      </w:r>
      <w:r w:rsidR="00090797">
        <w:rPr>
          <w:rFonts w:ascii="Times New Roman" w:hAnsi="Times New Roman" w:cs="Times New Roman"/>
          <w:sz w:val="24"/>
          <w:szCs w:val="24"/>
          <w:u w:val="single"/>
        </w:rPr>
        <w:t>инара Магомедовна, 11.01.1987 г.р., 82 07 455 411,</w:t>
      </w:r>
      <w:r w:rsidR="003D641B">
        <w:rPr>
          <w:rFonts w:ascii="Times New Roman" w:hAnsi="Times New Roman" w:cs="Times New Roman"/>
          <w:sz w:val="24"/>
          <w:szCs w:val="24"/>
          <w:u w:val="single"/>
        </w:rPr>
        <w:t xml:space="preserve"> от 12.04.2008г.</w:t>
      </w:r>
      <w:r w:rsidR="00090797">
        <w:rPr>
          <w:rFonts w:ascii="Times New Roman" w:hAnsi="Times New Roman" w:cs="Times New Roman"/>
          <w:sz w:val="24"/>
          <w:szCs w:val="24"/>
          <w:u w:val="single"/>
        </w:rPr>
        <w:t xml:space="preserve"> ТП УФМС </w:t>
      </w:r>
      <w:proofErr w:type="gramStart"/>
      <w:r w:rsidR="00090797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090797">
        <w:rPr>
          <w:rFonts w:ascii="Times New Roman" w:hAnsi="Times New Roman" w:cs="Times New Roman"/>
          <w:sz w:val="24"/>
          <w:szCs w:val="24"/>
          <w:u w:val="single"/>
        </w:rPr>
        <w:t xml:space="preserve"> по РД в </w:t>
      </w:r>
      <w:proofErr w:type="spellStart"/>
      <w:r w:rsidR="00090797">
        <w:rPr>
          <w:rFonts w:ascii="Times New Roman" w:hAnsi="Times New Roman" w:cs="Times New Roman"/>
          <w:sz w:val="24"/>
          <w:szCs w:val="24"/>
          <w:u w:val="single"/>
        </w:rPr>
        <w:t>Кумторкалинском</w:t>
      </w:r>
      <w:proofErr w:type="spellEnd"/>
      <w:r w:rsidR="00090797"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 w:rsidR="00090797">
        <w:rPr>
          <w:rFonts w:ascii="Times New Roman" w:hAnsi="Times New Roman" w:cs="Times New Roman"/>
          <w:sz w:val="24"/>
          <w:szCs w:val="24"/>
        </w:rPr>
        <w:t>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E2EA3" w:rsidRPr="002E2EA3" w:rsidRDefault="00090797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МО СП «Село Новый Чиркей», заместитель-секретарь главы администрации</w:t>
      </w:r>
      <w:r w:rsidR="002E2EA3" w:rsidRPr="002E2EA3">
        <w:rPr>
          <w:rFonts w:ascii="Times New Roman" w:hAnsi="Times New Roman" w:cs="Times New Roman"/>
          <w:sz w:val="24"/>
          <w:szCs w:val="24"/>
        </w:rPr>
        <w:t>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spellStart"/>
      <w:r w:rsidRPr="002E2EA3">
        <w:rPr>
          <w:rFonts w:ascii="Times New Roman" w:hAnsi="Times New Roman" w:cs="Times New Roman"/>
          <w:sz w:val="24"/>
          <w:szCs w:val="24"/>
        </w:rPr>
        <w:t>адресу:</w:t>
      </w:r>
      <w:r w:rsidR="005C5A13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5C5A13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5C5A13">
        <w:rPr>
          <w:rFonts w:ascii="Times New Roman" w:hAnsi="Times New Roman" w:cs="Times New Roman"/>
          <w:sz w:val="24"/>
          <w:szCs w:val="24"/>
          <w:u w:val="single"/>
        </w:rPr>
        <w:t>атросова</w:t>
      </w:r>
      <w:proofErr w:type="spellEnd"/>
      <w:r w:rsidR="005C5A13">
        <w:rPr>
          <w:rFonts w:ascii="Times New Roman" w:hAnsi="Times New Roman" w:cs="Times New Roman"/>
          <w:sz w:val="24"/>
          <w:szCs w:val="24"/>
          <w:u w:val="single"/>
        </w:rPr>
        <w:t xml:space="preserve">, с.Новый </w:t>
      </w:r>
      <w:proofErr w:type="spellStart"/>
      <w:r w:rsidR="005C5A13">
        <w:rPr>
          <w:rFonts w:ascii="Times New Roman" w:hAnsi="Times New Roman" w:cs="Times New Roman"/>
          <w:sz w:val="24"/>
          <w:szCs w:val="24"/>
          <w:u w:val="single"/>
        </w:rPr>
        <w:t>Чиркей,Кизилюртовский</w:t>
      </w:r>
      <w:proofErr w:type="spellEnd"/>
      <w:r w:rsidR="005C5A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97">
        <w:rPr>
          <w:rFonts w:ascii="Times New Roman" w:hAnsi="Times New Roman" w:cs="Times New Roman"/>
          <w:sz w:val="24"/>
          <w:szCs w:val="24"/>
          <w:u w:val="single"/>
        </w:rPr>
        <w:t>район, РД</w:t>
      </w:r>
      <w:r w:rsidRPr="002E2EA3">
        <w:rPr>
          <w:rFonts w:ascii="Times New Roman" w:hAnsi="Times New Roman" w:cs="Times New Roman"/>
          <w:sz w:val="24"/>
          <w:szCs w:val="24"/>
        </w:rPr>
        <w:t>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090797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2E2EA3">
        <w:rPr>
          <w:rFonts w:ascii="Times New Roman" w:hAnsi="Times New Roman" w:cs="Times New Roman"/>
          <w:sz w:val="24"/>
          <w:szCs w:val="24"/>
        </w:rPr>
        <w:t>,  супруги   (супруга),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E2EA3" w:rsidRPr="005C5A13" w:rsidRDefault="005C5A1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с.Темиргое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Кумторкалинский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РД.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 w:rsidR="00090797">
        <w:rPr>
          <w:rFonts w:ascii="Times New Roman" w:hAnsi="Times New Roman" w:cs="Times New Roman"/>
          <w:sz w:val="24"/>
          <w:szCs w:val="24"/>
        </w:rPr>
        <w:t>17</w:t>
      </w:r>
      <w:r w:rsidRPr="002E2EA3">
        <w:rPr>
          <w:rFonts w:ascii="Times New Roman" w:hAnsi="Times New Roman" w:cs="Times New Roman"/>
          <w:sz w:val="24"/>
          <w:szCs w:val="24"/>
        </w:rPr>
        <w:t>г.   по   31  декабря  20</w:t>
      </w:r>
      <w:r w:rsidR="00090797">
        <w:rPr>
          <w:rFonts w:ascii="Times New Roman" w:hAnsi="Times New Roman" w:cs="Times New Roman"/>
          <w:sz w:val="24"/>
          <w:szCs w:val="24"/>
        </w:rPr>
        <w:t>17</w:t>
      </w:r>
      <w:r w:rsidRPr="002E2E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2E2EA3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по  которой  влечет  за  собой  обязанность  представлять такие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lastRenderedPageBreak/>
        <w:t>на себя, на супругу (супруга) и на каждого несовершеннолетнего ребенка.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20 869.00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20 869.00</w:t>
            </w: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9"/>
      <w:bookmarkEnd w:id="3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End w:id="4"/>
      <w:r w:rsidRPr="002E2EA3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E2EA3" w:rsidRPr="002E2EA3" w:rsidTr="00C36C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E2EA3" w:rsidRPr="002E2EA3" w:rsidTr="00C36C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EA3" w:rsidRPr="002E2EA3" w:rsidTr="00C36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6"/>
      <w:bookmarkEnd w:id="5"/>
      <w:r w:rsidRPr="002E2EA3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иных  лиц  их доходам". Если правовые основания для представления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E2EA3" w:rsidRPr="002E2EA3" w:rsidTr="00C36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E2EA3" w:rsidRPr="002E2EA3" w:rsidTr="00C36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3"/>
      <w:bookmarkEnd w:id="7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7"/>
      <w:bookmarkEnd w:id="8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наименование   и   реквизиты  документа,  являющегося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законным основанием  для  возникновения  права  собственности,  а  также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, предусмотренных частью 1 статьи 4 Федерального  закона  от  7  мая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65"/>
      <w:bookmarkEnd w:id="9"/>
      <w:r w:rsidRPr="002E2EA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E2EA3" w:rsidRPr="002E2EA3" w:rsidTr="00C36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E2EA3" w:rsidRPr="002E2EA3" w:rsidTr="00C36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42"/>
      <w:bookmarkEnd w:id="10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E2EA3" w:rsidRPr="002E2EA3" w:rsidTr="00C36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E2EA3" w:rsidRPr="002E2EA3" w:rsidTr="00C36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81"/>
      <w:bookmarkEnd w:id="11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83"/>
      <w:bookmarkEnd w:id="12"/>
      <w:r w:rsidRPr="002E2EA3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86"/>
      <w:bookmarkEnd w:id="13"/>
      <w:r w:rsidRPr="002E2EA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93"/>
      <w:bookmarkEnd w:id="14"/>
      <w:r w:rsidRPr="002E2EA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95"/>
      <w:bookmarkEnd w:id="15"/>
      <w:r w:rsidRPr="002E2EA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41"/>
      <w:bookmarkEnd w:id="16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45"/>
      <w:bookmarkEnd w:id="17"/>
      <w:r w:rsidRPr="002E2EA3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49"/>
      <w:bookmarkEnd w:id="18"/>
      <w:r w:rsidRPr="002E2EA3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акций.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2"/>
      <w:bookmarkEnd w:id="19"/>
      <w:r w:rsidRPr="002E2EA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93" w:tooltip="    Раздел 5. Сведения о ценных бумага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2E2EA3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все  ценные  бумаги  по  видам  (облигации,  векселя  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подразделе  5.1</w:t>
        </w:r>
      </w:hyperlink>
      <w:r w:rsidRPr="002E2EA3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6"/>
      <w:bookmarkEnd w:id="21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58"/>
      <w:bookmarkEnd w:id="22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59"/>
      <w:bookmarkEnd w:id="23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1"/>
      <w:bookmarkEnd w:id="24"/>
      <w:r w:rsidRPr="002E2EA3">
        <w:rPr>
          <w:rFonts w:ascii="Times New Roman" w:hAnsi="Times New Roman" w:cs="Times New Roman"/>
          <w:sz w:val="24"/>
          <w:szCs w:val="24"/>
        </w:rPr>
        <w:lastRenderedPageBreak/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63"/>
      <w:bookmarkEnd w:id="25"/>
      <w:r w:rsidRPr="002E2EA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E2EA3" w:rsidRPr="002E2EA3" w:rsidTr="00C36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E2EA3" w:rsidRPr="002E2EA3" w:rsidTr="00C36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EA3" w:rsidRPr="002E2EA3" w:rsidTr="00C36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EA3"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3" w:rsidRPr="002E2EA3" w:rsidTr="00C36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01"/>
      <w:bookmarkEnd w:id="26"/>
      <w:r w:rsidRPr="002E2EA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кредитором   или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по   которым   является  лицо,  сведения  об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которого представляются.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705"/>
      <w:bookmarkEnd w:id="27"/>
      <w:r w:rsidRPr="002E2EA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06"/>
      <w:bookmarkEnd w:id="28"/>
      <w:r w:rsidRPr="002E2EA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708"/>
      <w:bookmarkEnd w:id="29"/>
      <w:r w:rsidRPr="002E2EA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710"/>
      <w:bookmarkEnd w:id="30"/>
      <w:r w:rsidRPr="002E2EA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 и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714"/>
      <w:bookmarkEnd w:id="31"/>
      <w:r w:rsidRPr="002E2EA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2E2EA3" w:rsidRPr="002E2EA3" w:rsidRDefault="002E2EA3" w:rsidP="002E2E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Раздел 7. Сведения о недвижимом имуществе, транспортных средствах и ценных </w:t>
      </w:r>
      <w:r w:rsidRPr="002E2EA3">
        <w:rPr>
          <w:rFonts w:ascii="Times New Roman" w:hAnsi="Times New Roman" w:cs="Times New Roman"/>
          <w:sz w:val="24"/>
          <w:szCs w:val="24"/>
        </w:rPr>
        <w:lastRenderedPageBreak/>
        <w:t>бумагах, отчужденных в течение отчетного периода в результате безвозмездной сделки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A3" w:rsidRPr="002E2EA3" w:rsidTr="00C36C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E2EA3" w:rsidRPr="002E2EA3" w:rsidRDefault="002E2EA3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3" w:rsidRPr="002E2EA3" w:rsidRDefault="00090797" w:rsidP="00C3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E2EA3" w:rsidRPr="002E2EA3" w:rsidRDefault="002E2EA3" w:rsidP="002E2E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754"/>
      <w:bookmarkEnd w:id="32"/>
      <w:r w:rsidRPr="002E2EA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2EA3" w:rsidRPr="002E2EA3" w:rsidRDefault="002E2EA3" w:rsidP="002E2E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755"/>
      <w:bookmarkEnd w:id="33"/>
      <w:r w:rsidRPr="002E2EA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EA3" w:rsidRPr="002E2EA3" w:rsidRDefault="002E2EA3" w:rsidP="002E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2E2EA3" w:rsidRPr="002E2EA3" w:rsidRDefault="002E2EA3" w:rsidP="002E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40" w:rsidRDefault="00494740"/>
    <w:p w:rsidR="00EE709C" w:rsidRDefault="00EE709C"/>
    <w:sectPr w:rsidR="00EE709C" w:rsidSect="00AA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2EA3"/>
    <w:rsid w:val="00090797"/>
    <w:rsid w:val="002E2EA3"/>
    <w:rsid w:val="003D641B"/>
    <w:rsid w:val="00494740"/>
    <w:rsid w:val="005C5A13"/>
    <w:rsid w:val="00AA32E7"/>
    <w:rsid w:val="00D742A7"/>
    <w:rsid w:val="00E35DA6"/>
    <w:rsid w:val="00E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2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B163-F8F2-4BE9-B0A9-A92CDE2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2018-04-11T13:40:00Z</dcterms:created>
  <dcterms:modified xsi:type="dcterms:W3CDTF">2018-04-24T11:27:00Z</dcterms:modified>
</cp:coreProperties>
</file>